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1CDE" w14:textId="77777777" w:rsidR="0093044D" w:rsidRPr="0093044D" w:rsidRDefault="0093044D" w:rsidP="0093044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93044D">
        <w:rPr>
          <w:rFonts w:ascii="Arial" w:eastAsia="Times New Roman" w:hAnsi="Arial" w:cs="Arial"/>
          <w:b/>
          <w:bCs/>
          <w:color w:val="222222"/>
          <w:sz w:val="36"/>
          <w:szCs w:val="36"/>
        </w:rPr>
        <w:t>Constitution and Bylaws</w:t>
      </w:r>
    </w:p>
    <w:p w14:paraId="253D56ED" w14:textId="4671B489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(REVISED </w:t>
      </w:r>
      <w:r w:rsid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August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14:paraId="3D3C999D" w14:textId="77777777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PREAMBLE</w:t>
      </w:r>
    </w:p>
    <w:p w14:paraId="58DDFBDE" w14:textId="172BEC68" w:rsidR="0093044D" w:rsidRPr="005C0F10" w:rsidRDefault="0093044D" w:rsidP="0093044D">
      <w:pPr>
        <w:rPr>
          <w:rFonts w:ascii="Times New Roman" w:hAnsi="Times New Roman" w:cs="Times New Roman"/>
          <w:sz w:val="24"/>
          <w:szCs w:val="24"/>
        </w:rPr>
      </w:pPr>
      <w:r w:rsidRPr="005C0F10">
        <w:rPr>
          <w:rFonts w:ascii="Times New Roman" w:hAnsi="Times New Roman" w:cs="Times New Roman"/>
          <w:sz w:val="24"/>
          <w:szCs w:val="24"/>
        </w:rPr>
        <w:t>The name of this organization shall be “The Ohio Pollinator Habitat Initiative</w:t>
      </w:r>
      <w:r w:rsidR="00C215ED" w:rsidRPr="005C0F10">
        <w:rPr>
          <w:rFonts w:ascii="Times New Roman" w:hAnsi="Times New Roman" w:cs="Times New Roman"/>
          <w:sz w:val="24"/>
          <w:szCs w:val="24"/>
        </w:rPr>
        <w:t xml:space="preserve"> (OPHI)</w:t>
      </w:r>
      <w:r w:rsidRPr="005C0F10">
        <w:rPr>
          <w:rFonts w:ascii="Times New Roman" w:hAnsi="Times New Roman" w:cs="Times New Roman"/>
          <w:sz w:val="24"/>
          <w:szCs w:val="24"/>
        </w:rPr>
        <w:t>” as adopted on June 15, 2015. The objectives of the Initiative shall be: To improve and create pollinator habitat in the state of Ohio, as well as raise awareness for all Ohioans regarding the importance of pollinators. The Initiative shall be a collaborative effort, and inclusive to all groups/organizations that wish to promote pollinator conservation.</w:t>
      </w:r>
    </w:p>
    <w:p w14:paraId="571459B3" w14:textId="6F3AF7E2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Article I — 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Positions and Board Members</w:t>
      </w:r>
    </w:p>
    <w:p w14:paraId="42C76564" w14:textId="77777777" w:rsidR="00C215ED" w:rsidRPr="005C0F10" w:rsidRDefault="00C215E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OPHI shall have a state coordinator and a set of core partners.</w:t>
      </w:r>
    </w:p>
    <w:p w14:paraId="1424C76B" w14:textId="6BC5B720" w:rsidR="00C215ED" w:rsidRPr="005C0F10" w:rsidRDefault="00C215E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B0F2FD4" w14:textId="6696580B" w:rsidR="008A60C3" w:rsidRPr="005C0F10" w:rsidRDefault="008A60C3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Article II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Core Partners</w:t>
      </w:r>
    </w:p>
    <w:p w14:paraId="30BC9A74" w14:textId="7BEE6531" w:rsidR="008A60C3" w:rsidRPr="005C0F10" w:rsidRDefault="008A60C3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Core partners shall be representatives from the major resource groups within the state incorporating federal, state, ngo, university, college or private sector.</w:t>
      </w:r>
    </w:p>
    <w:p w14:paraId="19D8B0E5" w14:textId="77777777" w:rsidR="008A60C3" w:rsidRPr="005C0F10" w:rsidRDefault="008A60C3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522177A" w14:textId="620F3ED6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Article II — </w:t>
      </w:r>
      <w:r w:rsidR="00C215ED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Partners/Members</w:t>
      </w:r>
    </w:p>
    <w:p w14:paraId="67EB82A1" w14:textId="03AD0F60" w:rsidR="0093044D" w:rsidRPr="005C0F10" w:rsidRDefault="00C215E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Partners and/or 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Members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shall be open to persons who are engaged in fostering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promoting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OPHI mission as well as provide an active role in in the growth and practice of habitat management for pollinators and other wild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ife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133920B" w14:textId="77777777" w:rsidR="008A60C3" w:rsidRPr="0093044D" w:rsidRDefault="008A60C3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FF3620" w14:textId="77777777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BYLAWS</w:t>
      </w:r>
    </w:p>
    <w:p w14:paraId="69CC4915" w14:textId="6143FDDD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Article I — Duties of 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Coordinator, </w:t>
      </w:r>
      <w:r w:rsidR="008A60C3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Core partners, 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Members and </w:t>
      </w:r>
      <w:r w:rsidR="008A60C3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General 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Partners</w:t>
      </w:r>
    </w:p>
    <w:p w14:paraId="5D1C9434" w14:textId="6EB348CC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Section l. The 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state coordinator 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shall be the liaison for all partners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/members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conduct in State activities as a priority over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regional actions unless agreed and advised by the core partners. The coordinator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shall preside at all meetings of th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 core partners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develop and carry out any 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necessary committees, 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events, and create or coordinate materials for review by the core partners to disseminate to the general public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2500422" w14:textId="5429E3BC" w:rsidR="0093044D" w:rsidRPr="0093044D" w:rsidRDefault="0093044D" w:rsidP="007E74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Section 2. </w:t>
      </w:r>
      <w:r w:rsidR="007E7401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Core partners shall provide necessary support whether financially or hands on for the coordinator. Core partners shall participate in all meetings </w:t>
      </w:r>
      <w:r w:rsidR="008A60C3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 ensure agreement on all decisions related to mission and growth.</w:t>
      </w:r>
    </w:p>
    <w:p w14:paraId="72BB5C86" w14:textId="7010393B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Section </w:t>
      </w:r>
      <w:r w:rsidR="00025D9A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8A60C3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Members and general partners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shall be </w:t>
      </w:r>
      <w:r w:rsidR="008A60C3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stewards of the mission and willing to participate in the efforts under the mission in a tangible manner including performing or providing outreach, materials donation for restoration projects, advertisement of events, hosting events, etc</w:t>
      </w:r>
    </w:p>
    <w:p w14:paraId="21F825A4" w14:textId="77777777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Article II — Meetings</w:t>
      </w:r>
    </w:p>
    <w:p w14:paraId="47C8D679" w14:textId="1161DE01" w:rsidR="0093044D" w:rsidRPr="0093044D" w:rsidRDefault="005A3C37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eeting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shall be held 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quarterly. 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When necessary, special meetings may be called by the 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coordinator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Core partners shall be given recurring calendar invites giving 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notice of regular meetings, and special meetings may be called 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within </w:t>
      </w:r>
      <w:r w:rsidR="00584D0B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five</w:t>
      </w:r>
      <w:r w:rsidR="0093044D"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day notice.</w:t>
      </w:r>
      <w:r w:rsidR="00584D0B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14:paraId="2722F3FC" w14:textId="75E5ECD7" w:rsidR="0093044D" w:rsidRPr="005C0F10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Article VII — </w:t>
      </w:r>
      <w:r w:rsidR="005C0F10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Financial</w:t>
      </w:r>
    </w:p>
    <w:p w14:paraId="10BBE015" w14:textId="750EF055" w:rsidR="005C0F10" w:rsidRPr="0093044D" w:rsidRDefault="005C0F10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coordinator shall seek financial support from core partners, members/general partners, 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federal, state, ngo, university, college or private sector.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The coordinator shall look for sponsorship through common and uncommon opportunities, grants and donations.</w:t>
      </w:r>
    </w:p>
    <w:p w14:paraId="5279B499" w14:textId="40A786AA" w:rsidR="0093044D" w:rsidRPr="0093044D" w:rsidRDefault="0093044D" w:rsidP="009304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Article VIII – </w:t>
      </w:r>
      <w:r w:rsidR="005C0F10"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Amendments</w:t>
      </w:r>
    </w:p>
    <w:p w14:paraId="2C7DA968" w14:textId="5944CE26" w:rsidR="00E22F15" w:rsidRPr="00CA1EAD" w:rsidRDefault="005C0F10" w:rsidP="00CA1E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The b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ylaws may be amended at any meetings by the affirmative vote of two-thirds of the </w:t>
      </w:r>
      <w:r w:rsidRPr="005C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core partners</w:t>
      </w:r>
      <w:r w:rsidRPr="0093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present, or by two-thirds of all votes cast electronically via e-mail</w:t>
      </w:r>
      <w:r w:rsidR="00CA1EA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22F15" w:rsidRPr="00CA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4D"/>
    <w:rsid w:val="00025D9A"/>
    <w:rsid w:val="00584D0B"/>
    <w:rsid w:val="005A3C37"/>
    <w:rsid w:val="005C0F10"/>
    <w:rsid w:val="00642635"/>
    <w:rsid w:val="007D30FF"/>
    <w:rsid w:val="007E7401"/>
    <w:rsid w:val="008A60C3"/>
    <w:rsid w:val="0093044D"/>
    <w:rsid w:val="00C215ED"/>
    <w:rsid w:val="00C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AB59"/>
  <w15:chartTrackingRefBased/>
  <w15:docId w15:val="{6F0439C6-3C00-491C-AB67-1496CD9C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0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04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93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3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Lininger, Marci</dc:creator>
  <cp:keywords/>
  <dc:description/>
  <cp:lastModifiedBy>Lininger, Marci</cp:lastModifiedBy>
  <cp:revision>2</cp:revision>
  <dcterms:created xsi:type="dcterms:W3CDTF">2021-09-26T04:17:00Z</dcterms:created>
  <dcterms:modified xsi:type="dcterms:W3CDTF">2021-09-30T03:42:00Z</dcterms:modified>
</cp:coreProperties>
</file>